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65" w:firstLineChars="49"/>
        <w:jc w:val="center"/>
        <w:rPr>
          <w:rFonts w:ascii="黑体" w:eastAsia="黑体"/>
          <w:b/>
          <w:w w:val="120"/>
          <w:sz w:val="28"/>
          <w:szCs w:val="28"/>
        </w:rPr>
      </w:pPr>
      <w:r>
        <w:rPr>
          <w:rFonts w:hint="eastAsia" w:ascii="黑体" w:eastAsia="黑体"/>
          <w:b/>
          <w:w w:val="120"/>
          <w:sz w:val="28"/>
          <w:szCs w:val="28"/>
          <w:u w:val="single"/>
        </w:rPr>
        <w:t>《移动电子商务》</w:t>
      </w:r>
      <w:r>
        <w:rPr>
          <w:rFonts w:hint="eastAsia" w:ascii="黑体" w:eastAsia="黑体"/>
          <w:b/>
          <w:sz w:val="30"/>
          <w:szCs w:val="30"/>
          <w:u w:val="single"/>
        </w:rPr>
        <w:t xml:space="preserve"> </w:t>
      </w:r>
      <w:r>
        <w:rPr>
          <w:rFonts w:hint="eastAsia" w:ascii="黑体" w:eastAsia="黑体"/>
          <w:b/>
          <w:sz w:val="30"/>
          <w:szCs w:val="30"/>
        </w:rPr>
        <w:t xml:space="preserve"> A卷</w:t>
      </w:r>
    </w:p>
    <w:p>
      <w:pPr>
        <w:rPr>
          <w:rFonts w:hint="eastAsia"/>
          <w:sz w:val="32"/>
          <w:szCs w:val="32"/>
          <w:lang w:val="en-US" w:eastAsia="zh-CN"/>
        </w:rPr>
      </w:pPr>
      <w:r>
        <w:rPr>
          <w:rFonts w:hint="eastAsia" w:ascii="宋体" w:hAnsi="宋体" w:cs="宋体"/>
          <w:b/>
          <w:bCs/>
          <w:sz w:val="32"/>
          <w:szCs w:val="32"/>
        </w:rPr>
        <w:t xml:space="preserve"> </w:t>
      </w:r>
      <w:r>
        <w:rPr>
          <w:rFonts w:hint="eastAsia" w:ascii="宋体" w:hAnsi="宋体" w:cs="宋体"/>
          <w:b/>
          <w:color w:val="000000" w:themeColor="text1"/>
          <w:sz w:val="32"/>
          <w:szCs w:val="32"/>
          <w14:textFill>
            <w14:solidFill>
              <w14:schemeClr w14:val="tx1"/>
            </w14:solidFill>
          </w14:textFill>
        </w:rPr>
        <w:t>一、单项选择题</w:t>
      </w:r>
    </w:p>
    <w:p>
      <w:pPr>
        <w:rPr>
          <w:rFonts w:hint="eastAsia"/>
          <w:sz w:val="32"/>
          <w:szCs w:val="32"/>
          <w:lang w:val="en-US" w:eastAsia="zh-CN"/>
        </w:rPr>
      </w:pPr>
      <w:r>
        <w:rPr>
          <w:rFonts w:hint="eastAsia"/>
          <w:sz w:val="32"/>
          <w:szCs w:val="32"/>
          <w:lang w:val="en-US" w:eastAsia="zh-CN"/>
        </w:rPr>
        <w:t>1-5 D C A A A</w:t>
      </w:r>
    </w:p>
    <w:p>
      <w:pPr>
        <w:rPr>
          <w:rFonts w:hint="default"/>
          <w:sz w:val="32"/>
          <w:szCs w:val="32"/>
          <w:lang w:val="en-US" w:eastAsia="zh-CN"/>
        </w:rPr>
      </w:pPr>
      <w:r>
        <w:rPr>
          <w:rFonts w:hint="eastAsia"/>
          <w:sz w:val="32"/>
          <w:szCs w:val="32"/>
          <w:lang w:val="en-US" w:eastAsia="zh-CN"/>
        </w:rPr>
        <w:t>6-10 D C C B D</w:t>
      </w:r>
    </w:p>
    <w:p>
      <w:pPr>
        <w:rPr>
          <w:rFonts w:hint="default"/>
          <w:sz w:val="32"/>
          <w:szCs w:val="32"/>
          <w:lang w:val="en-US" w:eastAsia="zh-CN"/>
        </w:rPr>
      </w:pPr>
      <w:r>
        <w:rPr>
          <w:rFonts w:hint="eastAsia"/>
          <w:sz w:val="32"/>
          <w:szCs w:val="32"/>
          <w:lang w:val="en-US" w:eastAsia="zh-CN"/>
        </w:rPr>
        <w:t>11-15 D C D C A</w:t>
      </w:r>
    </w:p>
    <w:p>
      <w:pPr>
        <w:rPr>
          <w:rFonts w:hint="eastAsia" w:ascii="宋体" w:hAnsi="宋体" w:cs="宋体"/>
          <w:b/>
          <w:sz w:val="24"/>
        </w:rPr>
      </w:pPr>
      <w:r>
        <w:rPr>
          <w:rFonts w:hint="eastAsia" w:ascii="宋体" w:hAnsi="宋体" w:cs="宋体"/>
          <w:b/>
          <w:sz w:val="24"/>
        </w:rPr>
        <w:t>二、填空题</w:t>
      </w:r>
    </w:p>
    <w:p>
      <w:pPr>
        <w:rPr>
          <w:rFonts w:hint="default" w:ascii="黑体" w:hAnsi="黑体" w:eastAsia="黑体" w:cs="黑体"/>
          <w:b/>
          <w:sz w:val="32"/>
          <w:szCs w:val="32"/>
          <w:highlight w:val="none"/>
          <w:lang w:val="en-US" w:eastAsia="zh-CN"/>
        </w:rPr>
      </w:pPr>
      <w:r>
        <w:rPr>
          <w:rFonts w:hint="eastAsia" w:ascii="黑体" w:hAnsi="黑体" w:eastAsia="黑体" w:cs="黑体"/>
          <w:b/>
          <w:sz w:val="32"/>
          <w:szCs w:val="32"/>
          <w:lang w:val="en-US" w:eastAsia="zh-CN"/>
        </w:rPr>
        <w:t>1、</w:t>
      </w:r>
      <w:r>
        <w:rPr>
          <w:rFonts w:hint="eastAsia" w:ascii="黑体" w:hAnsi="黑体" w:eastAsia="黑体" w:cs="黑体"/>
          <w:i w:val="0"/>
          <w:iCs w:val="0"/>
          <w:caps w:val="0"/>
          <w:color w:val="000000"/>
          <w:spacing w:val="0"/>
          <w:sz w:val="32"/>
          <w:szCs w:val="32"/>
          <w:highlight w:val="none"/>
          <w:shd w:val="clear" w:fill="FFFFFF"/>
        </w:rPr>
        <w:t>识别</w:t>
      </w:r>
      <w:r>
        <w:rPr>
          <w:rFonts w:hint="eastAsia" w:ascii="黑体" w:hAnsi="黑体" w:eastAsia="黑体" w:cs="黑体"/>
          <w:i w:val="0"/>
          <w:iCs w:val="0"/>
          <w:caps w:val="0"/>
          <w:color w:val="000000"/>
          <w:spacing w:val="0"/>
          <w:sz w:val="32"/>
          <w:szCs w:val="32"/>
          <w:highlight w:val="none"/>
          <w:shd w:val="clear" w:fill="FFFFFF"/>
          <w:lang w:eastAsia="zh-CN"/>
        </w:rPr>
        <w:t>、收集</w:t>
      </w:r>
      <w:r>
        <w:rPr>
          <w:rFonts w:hint="eastAsia" w:ascii="黑体" w:hAnsi="黑体" w:eastAsia="黑体" w:cs="黑体"/>
          <w:b/>
          <w:sz w:val="32"/>
          <w:szCs w:val="32"/>
          <w:highlight w:val="none"/>
          <w:lang w:val="en-US" w:eastAsia="zh-CN"/>
        </w:rPr>
        <w:t xml:space="preserve"> 2、</w:t>
      </w:r>
      <w:r>
        <w:rPr>
          <w:rFonts w:hint="eastAsia" w:ascii="黑体" w:hAnsi="黑体" w:eastAsia="黑体" w:cs="黑体"/>
          <w:i w:val="0"/>
          <w:iCs w:val="0"/>
          <w:caps w:val="0"/>
          <w:color w:val="000000"/>
          <w:spacing w:val="0"/>
          <w:sz w:val="32"/>
          <w:szCs w:val="32"/>
          <w:highlight w:val="none"/>
          <w:shd w:val="clear" w:fill="FFFFFF"/>
        </w:rPr>
        <w:t>直联</w:t>
      </w:r>
      <w:r>
        <w:rPr>
          <w:rFonts w:hint="eastAsia" w:ascii="黑体" w:hAnsi="黑体" w:eastAsia="黑体" w:cs="黑体"/>
          <w:i w:val="0"/>
          <w:iCs w:val="0"/>
          <w:caps w:val="0"/>
          <w:color w:val="000000"/>
          <w:spacing w:val="0"/>
          <w:sz w:val="32"/>
          <w:szCs w:val="32"/>
          <w:highlight w:val="none"/>
          <w:shd w:val="clear" w:fill="FFFFFF"/>
          <w:lang w:eastAsia="zh-CN"/>
        </w:rPr>
        <w:t>、</w:t>
      </w:r>
      <w:r>
        <w:rPr>
          <w:rFonts w:hint="eastAsia" w:ascii="黑体" w:hAnsi="黑体" w:eastAsia="黑体" w:cs="黑体"/>
          <w:i w:val="0"/>
          <w:iCs w:val="0"/>
          <w:caps w:val="0"/>
          <w:color w:val="000000"/>
          <w:spacing w:val="0"/>
          <w:sz w:val="32"/>
          <w:szCs w:val="32"/>
          <w:highlight w:val="none"/>
          <w:shd w:val="clear" w:fill="FFFFFF"/>
          <w:lang w:val="en-US" w:eastAsia="zh-CN"/>
        </w:rPr>
        <w:t>间联</w:t>
      </w:r>
      <w:r>
        <w:rPr>
          <w:rFonts w:hint="eastAsia" w:ascii="黑体" w:hAnsi="黑体" w:eastAsia="黑体" w:cs="黑体"/>
          <w:b/>
          <w:sz w:val="32"/>
          <w:szCs w:val="32"/>
          <w:highlight w:val="none"/>
          <w:lang w:val="en-US" w:eastAsia="zh-CN"/>
        </w:rPr>
        <w:t xml:space="preserve"> 3、</w:t>
      </w:r>
      <w:r>
        <w:rPr>
          <w:rFonts w:hint="eastAsia" w:ascii="黑体" w:hAnsi="黑体" w:eastAsia="黑体" w:cs="黑体"/>
          <w:i w:val="0"/>
          <w:iCs w:val="0"/>
          <w:caps w:val="0"/>
          <w:color w:val="000000"/>
          <w:spacing w:val="0"/>
          <w:sz w:val="32"/>
          <w:szCs w:val="32"/>
          <w:highlight w:val="none"/>
          <w:shd w:val="clear" w:fill="FFFFFF"/>
        </w:rPr>
        <w:t>弱</w:t>
      </w:r>
      <w:r>
        <w:rPr>
          <w:rFonts w:hint="eastAsia" w:ascii="黑体" w:hAnsi="黑体" w:eastAsia="黑体" w:cs="黑体"/>
          <w:sz w:val="32"/>
          <w:szCs w:val="32"/>
          <w:highlight w:val="none"/>
        </w:rPr>
        <w:t>_</w:t>
      </w:r>
      <w:r>
        <w:rPr>
          <w:rFonts w:hint="eastAsia" w:ascii="黑体" w:hAnsi="黑体" w:eastAsia="黑体" w:cs="黑体"/>
          <w:sz w:val="32"/>
          <w:szCs w:val="32"/>
          <w:highlight w:val="none"/>
          <w:lang w:eastAsia="zh-CN"/>
        </w:rPr>
        <w:t>、</w:t>
      </w:r>
      <w:r>
        <w:rPr>
          <w:rFonts w:hint="eastAsia" w:ascii="黑体" w:hAnsi="黑体" w:eastAsia="黑体" w:cs="黑体"/>
          <w:sz w:val="32"/>
          <w:szCs w:val="32"/>
          <w:highlight w:val="none"/>
          <w:lang w:val="en-US" w:eastAsia="zh-CN"/>
        </w:rPr>
        <w:t>盲点</w:t>
      </w:r>
      <w:r>
        <w:rPr>
          <w:rFonts w:hint="eastAsia" w:ascii="黑体" w:hAnsi="黑体" w:eastAsia="黑体" w:cs="黑体"/>
          <w:sz w:val="32"/>
          <w:szCs w:val="32"/>
          <w:highlight w:val="none"/>
        </w:rPr>
        <w:t>_</w:t>
      </w:r>
      <w:r>
        <w:rPr>
          <w:rFonts w:hint="eastAsia" w:ascii="黑体" w:hAnsi="黑体" w:eastAsia="黑体" w:cs="黑体"/>
          <w:b/>
          <w:sz w:val="32"/>
          <w:szCs w:val="32"/>
          <w:highlight w:val="none"/>
          <w:lang w:val="en-US" w:eastAsia="zh-CN"/>
        </w:rPr>
        <w:t xml:space="preserve"> 4、</w:t>
      </w:r>
      <w:r>
        <w:rPr>
          <w:rFonts w:hint="eastAsia" w:ascii="黑体" w:hAnsi="黑体" w:eastAsia="黑体" w:cs="黑体"/>
          <w:sz w:val="32"/>
          <w:szCs w:val="32"/>
          <w:highlight w:val="none"/>
        </w:rPr>
        <w:t>固定</w:t>
      </w:r>
      <w:r>
        <w:rPr>
          <w:rFonts w:hint="eastAsia" w:ascii="黑体" w:hAnsi="黑体" w:eastAsia="黑体" w:cs="黑体"/>
          <w:sz w:val="32"/>
          <w:szCs w:val="32"/>
          <w:highlight w:val="none"/>
          <w:lang w:eastAsia="zh-CN"/>
        </w:rPr>
        <w:t>、移动</w:t>
      </w:r>
      <w:r>
        <w:rPr>
          <w:rFonts w:hint="eastAsia" w:ascii="黑体" w:hAnsi="黑体" w:eastAsia="黑体" w:cs="黑体"/>
          <w:sz w:val="32"/>
          <w:szCs w:val="32"/>
          <w:highlight w:val="none"/>
        </w:rPr>
        <w:t xml:space="preserve"> </w:t>
      </w:r>
      <w:r>
        <w:rPr>
          <w:rFonts w:hint="eastAsia" w:ascii="黑体" w:hAnsi="黑体" w:eastAsia="黑体" w:cs="黑体"/>
          <w:b/>
          <w:sz w:val="32"/>
          <w:szCs w:val="32"/>
          <w:highlight w:val="none"/>
          <w:lang w:val="en-US" w:eastAsia="zh-CN"/>
        </w:rPr>
        <w:t xml:space="preserve"> 5、</w:t>
      </w:r>
      <w:r>
        <w:rPr>
          <w:rFonts w:hint="eastAsia" w:ascii="黑体" w:hAnsi="黑体" w:eastAsia="黑体" w:cs="黑体"/>
          <w:sz w:val="32"/>
          <w:szCs w:val="32"/>
          <w:highlight w:val="none"/>
          <w:lang w:val="en-US" w:eastAsia="zh-CN"/>
        </w:rPr>
        <w:t>移动终端 HTTP</w:t>
      </w:r>
    </w:p>
    <w:p>
      <w:pPr>
        <w:spacing w:line="360" w:lineRule="auto"/>
        <w:rPr>
          <w:rFonts w:ascii="宋体" w:hAnsi="宋体" w:cs="宋体"/>
          <w:b/>
          <w:sz w:val="24"/>
        </w:rPr>
      </w:pPr>
      <w:r>
        <w:rPr>
          <w:rFonts w:hint="eastAsia" w:ascii="宋体" w:hAnsi="宋体" w:cs="宋体"/>
          <w:b/>
          <w:sz w:val="24"/>
        </w:rPr>
        <w:t>三、名词解释（每小题5分，共30分）</w:t>
      </w:r>
    </w:p>
    <w:p>
      <w:pPr>
        <w:spacing w:line="360" w:lineRule="auto"/>
        <w:rPr>
          <w:rFonts w:ascii="宋体" w:hAnsi="宋体" w:cs="宋体"/>
          <w:sz w:val="24"/>
        </w:rPr>
      </w:pPr>
      <w:r>
        <w:rPr>
          <w:rFonts w:hint="eastAsia" w:ascii="宋体" w:hAnsi="宋体" w:cs="宋体"/>
          <w:sz w:val="24"/>
        </w:rPr>
        <w:t>1. 移动电子商务</w:t>
      </w:r>
    </w:p>
    <w:p>
      <w:pPr>
        <w:spacing w:line="360" w:lineRule="auto"/>
        <w:rPr>
          <w:rFonts w:ascii="宋体" w:hAnsi="宋体" w:cs="宋体"/>
          <w:sz w:val="24"/>
          <w:highlight w:val="none"/>
        </w:rPr>
      </w:pPr>
      <w:r>
        <w:rPr>
          <w:rFonts w:ascii="Arial" w:hAnsi="Arial" w:eastAsia="宋体" w:cs="Arial"/>
          <w:i w:val="0"/>
          <w:iCs w:val="0"/>
          <w:caps w:val="0"/>
          <w:color w:val="333333"/>
          <w:spacing w:val="0"/>
          <w:sz w:val="21"/>
          <w:szCs w:val="21"/>
          <w:highlight w:val="none"/>
          <w:shd w:val="clear" w:fill="FFFFFF"/>
        </w:rPr>
        <w:t>“</w:t>
      </w:r>
      <w:r>
        <w:rPr>
          <w:rStyle w:val="8"/>
          <w:rFonts w:hint="default" w:ascii="Arial" w:hAnsi="Arial" w:eastAsia="宋体" w:cs="Arial"/>
          <w:b/>
          <w:bCs/>
          <w:i w:val="0"/>
          <w:iCs w:val="0"/>
          <w:caps w:val="0"/>
          <w:color w:val="333333"/>
          <w:spacing w:val="0"/>
          <w:sz w:val="21"/>
          <w:szCs w:val="21"/>
          <w:highlight w:val="none"/>
          <w:shd w:val="clear" w:fill="FFFFFF"/>
        </w:rPr>
        <w:t>移动电子商务就是利用智能手机、平板电脑等无线终端进行的B2B、B2C、C2C或O2O的电子商务。</w:t>
      </w:r>
    </w:p>
    <w:p>
      <w:pPr>
        <w:numPr>
          <w:ilvl w:val="0"/>
          <w:numId w:val="1"/>
        </w:numPr>
        <w:spacing w:line="360" w:lineRule="auto"/>
        <w:rPr>
          <w:rFonts w:ascii="宋体" w:hAnsi="宋体" w:cs="宋体"/>
          <w:sz w:val="24"/>
          <w:highlight w:val="none"/>
        </w:rPr>
      </w:pPr>
      <w:r>
        <w:rPr>
          <w:rFonts w:hint="eastAsia" w:ascii="宋体" w:hAnsi="宋体" w:cs="宋体"/>
          <w:sz w:val="24"/>
          <w:highlight w:val="none"/>
        </w:rPr>
        <w:t>微商</w:t>
      </w:r>
    </w:p>
    <w:p>
      <w:pPr>
        <w:spacing w:line="360" w:lineRule="auto"/>
        <w:rPr>
          <w:rFonts w:ascii="宋体" w:hAnsi="宋体" w:cs="宋体"/>
          <w:sz w:val="24"/>
          <w:highlight w:val="none"/>
        </w:rPr>
      </w:pPr>
      <w:r>
        <w:rPr>
          <w:rFonts w:ascii="Arial" w:hAnsi="Arial" w:eastAsia="宋体" w:cs="Arial"/>
          <w:i w:val="0"/>
          <w:iCs w:val="0"/>
          <w:caps w:val="0"/>
          <w:color w:val="222222"/>
          <w:spacing w:val="0"/>
          <w:sz w:val="24"/>
          <w:szCs w:val="24"/>
          <w:highlight w:val="none"/>
          <w:shd w:val="clear" w:fill="FFFFFF"/>
        </w:rPr>
        <w:t>微商是基于移动互联网的空间，借助于社交软件为工具，以人为中心，社交为纽带的新商业。</w:t>
      </w:r>
      <w:r>
        <w:rPr>
          <w:rFonts w:ascii="Arial" w:hAnsi="Arial" w:eastAsia="宋体" w:cs="Arial"/>
          <w:i w:val="0"/>
          <w:iCs w:val="0"/>
          <w:caps w:val="0"/>
          <w:color w:val="auto"/>
          <w:spacing w:val="0"/>
          <w:sz w:val="19"/>
          <w:szCs w:val="19"/>
          <w:highlight w:val="none"/>
          <w:shd w:val="clear" w:fill="FFFFFF"/>
        </w:rPr>
        <w:t>通俗的说,</w:t>
      </w:r>
      <w:r>
        <w:rPr>
          <w:rStyle w:val="8"/>
          <w:rFonts w:hint="default" w:ascii="Arial" w:hAnsi="Arial" w:eastAsia="宋体" w:cs="Arial"/>
          <w:i w:val="0"/>
          <w:iCs w:val="0"/>
          <w:caps w:val="0"/>
          <w:color w:val="auto"/>
          <w:spacing w:val="0"/>
          <w:sz w:val="19"/>
          <w:szCs w:val="19"/>
          <w:highlight w:val="none"/>
          <w:shd w:val="clear" w:fill="FFFFFF"/>
        </w:rPr>
        <w:t>微商就是在移动端上进行商品售卖的小商家</w:t>
      </w:r>
      <w:r>
        <w:rPr>
          <w:rFonts w:hint="default" w:ascii="Arial" w:hAnsi="Arial" w:eastAsia="宋体" w:cs="Arial"/>
          <w:i w:val="0"/>
          <w:iCs w:val="0"/>
          <w:caps w:val="0"/>
          <w:color w:val="auto"/>
          <w:spacing w:val="0"/>
          <w:sz w:val="19"/>
          <w:szCs w:val="19"/>
          <w:highlight w:val="none"/>
          <w:shd w:val="clear" w:fill="FFFFFF"/>
        </w:rPr>
        <w:t>。 </w:t>
      </w:r>
    </w:p>
    <w:p>
      <w:pPr>
        <w:numPr>
          <w:ilvl w:val="0"/>
          <w:numId w:val="1"/>
        </w:numPr>
        <w:spacing w:line="360" w:lineRule="auto"/>
        <w:rPr>
          <w:rFonts w:ascii="宋体" w:hAnsi="宋体" w:cs="宋体"/>
          <w:sz w:val="24"/>
          <w:highlight w:val="none"/>
        </w:rPr>
      </w:pPr>
      <w:r>
        <w:rPr>
          <w:rFonts w:hint="eastAsia" w:ascii="宋体" w:hAnsi="宋体" w:cs="宋体"/>
          <w:sz w:val="24"/>
          <w:highlight w:val="none"/>
        </w:rPr>
        <w:t>无线局域网</w:t>
      </w:r>
    </w:p>
    <w:p>
      <w:pPr>
        <w:numPr>
          <w:ilvl w:val="0"/>
          <w:numId w:val="0"/>
        </w:numPr>
        <w:spacing w:line="360" w:lineRule="auto"/>
        <w:rPr>
          <w:rFonts w:ascii="宋体" w:hAnsi="宋体" w:cs="宋体"/>
          <w:sz w:val="24"/>
          <w:highlight w:val="none"/>
        </w:rPr>
      </w:pPr>
      <w:r>
        <w:rPr>
          <w:rFonts w:hint="eastAsia" w:ascii="宋体" w:hAnsi="宋体" w:cs="宋体"/>
          <w:sz w:val="24"/>
          <w:highlight w:val="none"/>
        </w:rPr>
        <w:t>无线局域网</w:t>
      </w:r>
      <w:r>
        <w:rPr>
          <w:rFonts w:ascii="Helvetica" w:hAnsi="Helvetica" w:eastAsia="Helvetica" w:cs="Helvetica"/>
          <w:i w:val="0"/>
          <w:iCs w:val="0"/>
          <w:caps w:val="0"/>
          <w:color w:val="333333"/>
          <w:spacing w:val="0"/>
          <w:sz w:val="21"/>
          <w:szCs w:val="21"/>
          <w:highlight w:val="none"/>
          <w:shd w:val="clear" w:fill="FFFFFF"/>
        </w:rPr>
        <w:t>指应用</w:t>
      </w:r>
      <w:r>
        <w:rPr>
          <w:rFonts w:hint="default" w:ascii="Helvetica" w:hAnsi="Helvetica" w:eastAsia="Helvetica" w:cs="Helvetica"/>
          <w:i w:val="0"/>
          <w:iCs w:val="0"/>
          <w:caps w:val="0"/>
          <w:color w:val="136EC2"/>
          <w:spacing w:val="0"/>
          <w:sz w:val="21"/>
          <w:szCs w:val="21"/>
          <w:highlight w:val="none"/>
          <w:u w:val="none"/>
          <w:shd w:val="clear" w:fill="FFFFFF"/>
        </w:rPr>
        <w:fldChar w:fldCharType="begin"/>
      </w:r>
      <w:r>
        <w:rPr>
          <w:rFonts w:hint="default" w:ascii="Helvetica" w:hAnsi="Helvetica" w:eastAsia="Helvetica" w:cs="Helvetica"/>
          <w:i w:val="0"/>
          <w:iCs w:val="0"/>
          <w:caps w:val="0"/>
          <w:color w:val="136EC2"/>
          <w:spacing w:val="0"/>
          <w:sz w:val="21"/>
          <w:szCs w:val="21"/>
          <w:highlight w:val="none"/>
          <w:u w:val="none"/>
          <w:shd w:val="clear" w:fill="FFFFFF"/>
        </w:rPr>
        <w:instrText xml:space="preserve"> HYPERLINK "https://baike.baidu.com/item/%E6%97%A0%E7%BA%BF%E9%80%9A%E4%BF%A1%E6%8A%80%E6%9C%AF/13873653?fromModule=lemma_inlink" \t "https://baike.baidu.com/item/%E6%97%A0%E7%BA%BF%E5%B1%80%E5%9F%9F%E7%BD%91/_blank" </w:instrText>
      </w:r>
      <w:r>
        <w:rPr>
          <w:rFonts w:hint="default" w:ascii="Helvetica" w:hAnsi="Helvetica" w:eastAsia="Helvetica" w:cs="Helvetica"/>
          <w:i w:val="0"/>
          <w:iCs w:val="0"/>
          <w:caps w:val="0"/>
          <w:color w:val="136EC2"/>
          <w:spacing w:val="0"/>
          <w:sz w:val="21"/>
          <w:szCs w:val="21"/>
          <w:highlight w:val="none"/>
          <w:u w:val="none"/>
          <w:shd w:val="clear" w:fill="FFFFFF"/>
        </w:rPr>
        <w:fldChar w:fldCharType="separate"/>
      </w:r>
      <w:r>
        <w:rPr>
          <w:rStyle w:val="9"/>
          <w:rFonts w:hint="default" w:ascii="Helvetica" w:hAnsi="Helvetica" w:eastAsia="Helvetica" w:cs="Helvetica"/>
          <w:i w:val="0"/>
          <w:iCs w:val="0"/>
          <w:caps w:val="0"/>
          <w:color w:val="136EC2"/>
          <w:spacing w:val="0"/>
          <w:sz w:val="21"/>
          <w:szCs w:val="21"/>
          <w:highlight w:val="none"/>
          <w:u w:val="none"/>
          <w:shd w:val="clear" w:fill="FFFFFF"/>
        </w:rPr>
        <w:t>无线通信技术</w:t>
      </w:r>
      <w:r>
        <w:rPr>
          <w:rFonts w:hint="default" w:ascii="Helvetica" w:hAnsi="Helvetica" w:eastAsia="Helvetica" w:cs="Helvetica"/>
          <w:i w:val="0"/>
          <w:iCs w:val="0"/>
          <w:caps w:val="0"/>
          <w:color w:val="136EC2"/>
          <w:spacing w:val="0"/>
          <w:sz w:val="21"/>
          <w:szCs w:val="21"/>
          <w:highlight w:val="none"/>
          <w:u w:val="none"/>
          <w:shd w:val="clear" w:fill="FFFFFF"/>
        </w:rPr>
        <w:fldChar w:fldCharType="end"/>
      </w:r>
      <w:r>
        <w:rPr>
          <w:rFonts w:hint="default" w:ascii="Helvetica" w:hAnsi="Helvetica" w:eastAsia="Helvetica" w:cs="Helvetica"/>
          <w:i w:val="0"/>
          <w:iCs w:val="0"/>
          <w:caps w:val="0"/>
          <w:color w:val="333333"/>
          <w:spacing w:val="0"/>
          <w:sz w:val="21"/>
          <w:szCs w:val="21"/>
          <w:highlight w:val="none"/>
          <w:shd w:val="clear" w:fill="FFFFFF"/>
        </w:rPr>
        <w:t>将计算机设备互联起来，构成可以互相通信和实现</w:t>
      </w:r>
      <w:r>
        <w:rPr>
          <w:rFonts w:hint="default" w:ascii="Helvetica" w:hAnsi="Helvetica" w:eastAsia="Helvetica" w:cs="Helvetica"/>
          <w:i w:val="0"/>
          <w:iCs w:val="0"/>
          <w:caps w:val="0"/>
          <w:color w:val="136EC2"/>
          <w:spacing w:val="0"/>
          <w:sz w:val="21"/>
          <w:szCs w:val="21"/>
          <w:highlight w:val="none"/>
          <w:u w:val="none"/>
          <w:shd w:val="clear" w:fill="FFFFFF"/>
        </w:rPr>
        <w:fldChar w:fldCharType="begin"/>
      </w:r>
      <w:r>
        <w:rPr>
          <w:rFonts w:hint="default" w:ascii="Helvetica" w:hAnsi="Helvetica" w:eastAsia="Helvetica" w:cs="Helvetica"/>
          <w:i w:val="0"/>
          <w:iCs w:val="0"/>
          <w:caps w:val="0"/>
          <w:color w:val="136EC2"/>
          <w:spacing w:val="0"/>
          <w:sz w:val="21"/>
          <w:szCs w:val="21"/>
          <w:highlight w:val="none"/>
          <w:u w:val="none"/>
          <w:shd w:val="clear" w:fill="FFFFFF"/>
        </w:rPr>
        <w:instrText xml:space="preserve"> HYPERLINK "https://baike.baidu.com/item/%E8%B5%84%E6%BA%90%E5%85%B1%E4%BA%AB/233480?fromModule=lemma_inlink" \t "https://baike.baidu.com/item/%E6%97%A0%E7%BA%BF%E5%B1%80%E5%9F%9F%E7%BD%91/_blank" </w:instrText>
      </w:r>
      <w:r>
        <w:rPr>
          <w:rFonts w:hint="default" w:ascii="Helvetica" w:hAnsi="Helvetica" w:eastAsia="Helvetica" w:cs="Helvetica"/>
          <w:i w:val="0"/>
          <w:iCs w:val="0"/>
          <w:caps w:val="0"/>
          <w:color w:val="136EC2"/>
          <w:spacing w:val="0"/>
          <w:sz w:val="21"/>
          <w:szCs w:val="21"/>
          <w:highlight w:val="none"/>
          <w:u w:val="none"/>
          <w:shd w:val="clear" w:fill="FFFFFF"/>
        </w:rPr>
        <w:fldChar w:fldCharType="separate"/>
      </w:r>
      <w:r>
        <w:rPr>
          <w:rStyle w:val="9"/>
          <w:rFonts w:hint="default" w:ascii="Helvetica" w:hAnsi="Helvetica" w:eastAsia="Helvetica" w:cs="Helvetica"/>
          <w:i w:val="0"/>
          <w:iCs w:val="0"/>
          <w:caps w:val="0"/>
          <w:color w:val="136EC2"/>
          <w:spacing w:val="0"/>
          <w:sz w:val="21"/>
          <w:szCs w:val="21"/>
          <w:highlight w:val="none"/>
          <w:u w:val="none"/>
          <w:shd w:val="clear" w:fill="FFFFFF"/>
        </w:rPr>
        <w:t>资源共享</w:t>
      </w:r>
      <w:r>
        <w:rPr>
          <w:rFonts w:hint="default" w:ascii="Helvetica" w:hAnsi="Helvetica" w:eastAsia="Helvetica" w:cs="Helvetica"/>
          <w:i w:val="0"/>
          <w:iCs w:val="0"/>
          <w:caps w:val="0"/>
          <w:color w:val="136EC2"/>
          <w:spacing w:val="0"/>
          <w:sz w:val="21"/>
          <w:szCs w:val="21"/>
          <w:highlight w:val="none"/>
          <w:u w:val="none"/>
          <w:shd w:val="clear" w:fill="FFFFFF"/>
        </w:rPr>
        <w:fldChar w:fldCharType="end"/>
      </w:r>
      <w:r>
        <w:rPr>
          <w:rFonts w:hint="default" w:ascii="Helvetica" w:hAnsi="Helvetica" w:eastAsia="Helvetica" w:cs="Helvetica"/>
          <w:i w:val="0"/>
          <w:iCs w:val="0"/>
          <w:caps w:val="0"/>
          <w:color w:val="333333"/>
          <w:spacing w:val="0"/>
          <w:sz w:val="21"/>
          <w:szCs w:val="21"/>
          <w:highlight w:val="none"/>
          <w:shd w:val="clear" w:fill="FFFFFF"/>
        </w:rPr>
        <w:t>的网络体系</w:t>
      </w:r>
    </w:p>
    <w:p>
      <w:pPr>
        <w:numPr>
          <w:ilvl w:val="0"/>
          <w:numId w:val="1"/>
        </w:numPr>
        <w:spacing w:line="360" w:lineRule="auto"/>
        <w:rPr>
          <w:rFonts w:ascii="宋体" w:hAnsi="宋体" w:cs="宋体"/>
          <w:sz w:val="24"/>
          <w:highlight w:val="none"/>
        </w:rPr>
      </w:pPr>
      <w:r>
        <w:rPr>
          <w:rFonts w:hint="eastAsia" w:ascii="宋体" w:hAnsi="宋体" w:cs="宋体"/>
          <w:sz w:val="24"/>
          <w:highlight w:val="none"/>
        </w:rPr>
        <w:t>Android系统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rPr>
          <w:rFonts w:ascii="Arial" w:hAnsi="Arial" w:cs="Arial"/>
          <w:i w:val="0"/>
          <w:iCs w:val="0"/>
          <w:caps w:val="0"/>
          <w:color w:val="222222"/>
          <w:spacing w:val="0"/>
          <w:sz w:val="27"/>
          <w:szCs w:val="27"/>
          <w:highlight w:val="none"/>
          <w:shd w:val="clear" w:fill="FFFFFF"/>
        </w:rPr>
      </w:pPr>
      <w:r>
        <w:rPr>
          <w:rFonts w:hint="eastAsia" w:ascii="宋体" w:hAnsi="宋体" w:cs="宋体"/>
          <w:sz w:val="24"/>
          <w:highlight w:val="none"/>
        </w:rPr>
        <w:t>Android</w:t>
      </w:r>
      <w:r>
        <w:rPr>
          <w:rFonts w:ascii="Arial" w:hAnsi="Arial" w:cs="Arial"/>
          <w:i w:val="0"/>
          <w:iCs w:val="0"/>
          <w:caps w:val="0"/>
          <w:color w:val="222222"/>
          <w:spacing w:val="0"/>
          <w:sz w:val="27"/>
          <w:szCs w:val="27"/>
          <w:highlight w:val="none"/>
          <w:shd w:val="clear" w:fill="FFFFFF"/>
        </w:rPr>
        <w:t>是美国谷歌公司开发的移动操作系统，又叫“安卓系统”。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50" w:lineRule="atLeast"/>
        <w:ind w:left="0" w:right="0"/>
        <w:rPr>
          <w:color w:val="222222"/>
          <w:sz w:val="27"/>
          <w:szCs w:val="27"/>
          <w:highlight w:val="none"/>
        </w:rPr>
      </w:pPr>
      <w:r>
        <w:rPr>
          <w:rFonts w:hint="default" w:ascii="Arial" w:hAnsi="Arial" w:cs="Arial"/>
          <w:i w:val="0"/>
          <w:iCs w:val="0"/>
          <w:caps w:val="0"/>
          <w:color w:val="070708"/>
          <w:spacing w:val="0"/>
          <w:sz w:val="27"/>
          <w:szCs w:val="27"/>
          <w:highlight w:val="none"/>
          <w:shd w:val="clear" w:fill="FFFFFF"/>
        </w:rPr>
        <w:t>Android（安卓）是一个基于Linux内核的开放源代码移动操作系统，由谷歌（Google）成立的开放手持设备联盟持续领导与开发，主要设计用于触摸屏移动设备如智能手机和平板电脑与其他便携式设备。</w:t>
      </w:r>
    </w:p>
    <w:p>
      <w:pPr>
        <w:numPr>
          <w:ilvl w:val="0"/>
          <w:numId w:val="1"/>
        </w:numPr>
        <w:spacing w:line="360" w:lineRule="auto"/>
        <w:rPr>
          <w:rFonts w:ascii="宋体" w:hAnsi="宋体" w:cs="宋体"/>
          <w:sz w:val="24"/>
          <w:highlight w:val="none"/>
        </w:rPr>
      </w:pPr>
      <w:r>
        <w:rPr>
          <w:rFonts w:hint="eastAsia" w:ascii="宋体" w:hAnsi="宋体" w:cs="宋体"/>
          <w:sz w:val="24"/>
          <w:highlight w:val="none"/>
        </w:rPr>
        <w:t>云闪付</w:t>
      </w:r>
    </w:p>
    <w:p>
      <w:pPr>
        <w:spacing w:line="360" w:lineRule="auto"/>
        <w:rPr>
          <w:rFonts w:ascii="宋体" w:hAnsi="宋体" w:cs="宋体"/>
          <w:sz w:val="24"/>
          <w:highlight w:val="none"/>
        </w:rPr>
      </w:pPr>
      <w:r>
        <w:rPr>
          <w:rFonts w:ascii="Arial" w:hAnsi="Arial" w:eastAsia="宋体" w:cs="Arial"/>
          <w:i w:val="0"/>
          <w:iCs w:val="0"/>
          <w:caps w:val="0"/>
          <w:color w:val="222222"/>
          <w:spacing w:val="0"/>
          <w:sz w:val="27"/>
          <w:szCs w:val="27"/>
          <w:highlight w:val="none"/>
          <w:shd w:val="clear" w:fill="FFFFFF"/>
        </w:rPr>
        <w:t>云闪付是一种非现金收付款移动交易结算的支付工具，是在中国人民银行的指导下，由中国银联携手各商业银行、支付机构等产业各方共同开发建设、共同维护运营的移动支付APP。</w:t>
      </w:r>
    </w:p>
    <w:p>
      <w:pPr>
        <w:numPr>
          <w:ilvl w:val="0"/>
          <w:numId w:val="1"/>
        </w:numPr>
        <w:spacing w:line="360" w:lineRule="auto"/>
        <w:rPr>
          <w:rFonts w:ascii="宋体" w:hAnsi="宋体" w:cs="宋体"/>
          <w:sz w:val="24"/>
          <w:highlight w:val="none"/>
        </w:rPr>
      </w:pPr>
      <w:r>
        <w:rPr>
          <w:rFonts w:hint="eastAsia" w:ascii="宋体" w:hAnsi="宋体" w:cs="宋体"/>
          <w:sz w:val="24"/>
          <w:highlight w:val="none"/>
        </w:rPr>
        <w:t>O2O模式</w:t>
      </w:r>
    </w:p>
    <w:p>
      <w:pPr>
        <w:adjustRightInd w:val="0"/>
        <w:snapToGrid w:val="0"/>
        <w:spacing w:line="360" w:lineRule="auto"/>
        <w:rPr>
          <w:rFonts w:ascii="宋体" w:hAnsi="宋体" w:cs="宋体"/>
          <w:b/>
          <w:sz w:val="24"/>
          <w:highlight w:val="none"/>
        </w:rPr>
      </w:pPr>
      <w:r>
        <w:rPr>
          <w:rFonts w:ascii="PingFangSC-Regular" w:hAnsi="PingFangSC-Regular" w:eastAsia="PingFangSC-Regular" w:cs="PingFangSC-Regular"/>
          <w:i w:val="0"/>
          <w:iCs w:val="0"/>
          <w:caps w:val="0"/>
          <w:color w:val="000000"/>
          <w:spacing w:val="0"/>
          <w:sz w:val="21"/>
          <w:szCs w:val="21"/>
          <w:highlight w:val="none"/>
          <w:shd w:val="clear" w:fill="FFFFFF"/>
        </w:rPr>
        <w:t>O2O模式即Online To Offline(线上到线下的电子商务),是指将线下的商务机会与互联网结合,让互联网成为线下交易的平台。</w:t>
      </w:r>
    </w:p>
    <w:p>
      <w:pPr>
        <w:adjustRightInd w:val="0"/>
        <w:snapToGrid w:val="0"/>
        <w:spacing w:line="360" w:lineRule="auto"/>
        <w:rPr>
          <w:rFonts w:ascii="宋体" w:hAnsi="宋体" w:cs="宋体"/>
          <w:b/>
          <w:sz w:val="24"/>
          <w:highlight w:val="none"/>
        </w:rPr>
      </w:pPr>
      <w:r>
        <w:rPr>
          <w:rFonts w:hint="eastAsia" w:ascii="宋体" w:hAnsi="宋体" w:cs="宋体"/>
          <w:b/>
          <w:sz w:val="24"/>
          <w:highlight w:val="none"/>
        </w:rPr>
        <w:t>四、论述题（每小题10分，共30分）</w:t>
      </w:r>
    </w:p>
    <w:p>
      <w:pPr>
        <w:spacing w:line="360" w:lineRule="auto"/>
        <w:rPr>
          <w:rFonts w:ascii="宋体" w:hAnsi="宋体" w:cs="宋体"/>
          <w:sz w:val="24"/>
          <w:highlight w:val="none"/>
        </w:rPr>
      </w:pPr>
      <w:r>
        <w:rPr>
          <w:rFonts w:hint="eastAsia" w:ascii="宋体" w:hAnsi="宋体" w:cs="宋体"/>
          <w:sz w:val="24"/>
          <w:highlight w:val="none"/>
        </w:rPr>
        <w:t>1. 移动电子商务的分类？</w:t>
      </w:r>
    </w:p>
    <w:p>
      <w:pPr>
        <w:spacing w:line="360" w:lineRule="auto"/>
        <w:rPr>
          <w:rFonts w:hint="eastAsia" w:ascii="宋体" w:hAnsi="宋体" w:eastAsia="宋体" w:cs="宋体"/>
          <w:sz w:val="24"/>
          <w:highlight w:val="none"/>
          <w:lang w:val="en-US" w:eastAsia="zh-CN"/>
        </w:rPr>
      </w:pPr>
      <w:r>
        <w:rPr>
          <w:rFonts w:ascii="PingFangSC-Regular" w:hAnsi="PingFangSC-Regular" w:eastAsia="PingFangSC-Regular" w:cs="PingFangSC-Regular"/>
          <w:i w:val="0"/>
          <w:iCs w:val="0"/>
          <w:caps w:val="0"/>
          <w:color w:val="333333"/>
          <w:spacing w:val="0"/>
          <w:sz w:val="24"/>
          <w:szCs w:val="24"/>
          <w:highlight w:val="none"/>
          <w:shd w:val="clear" w:fill="FFFFFF"/>
        </w:rPr>
        <w:t>移动电子商务的分类是一般分类：信息服务类，娱乐服务类，交易服务类，行业应用服务类。从运营者视角分类：交易类业务，安全认证类业务。从用户视角分类：个人类应用，企业类应用和政府类应用，社交应用类，情景应用类和交易撮合应用类</w:t>
      </w:r>
      <w:r>
        <w:rPr>
          <w:rFonts w:hint="eastAsia" w:ascii="PingFangSC-Regular" w:hAnsi="PingFangSC-Regular" w:cs="PingFangSC-Regular"/>
          <w:i w:val="0"/>
          <w:iCs w:val="0"/>
          <w:caps w:val="0"/>
          <w:color w:val="333333"/>
          <w:spacing w:val="0"/>
          <w:sz w:val="24"/>
          <w:szCs w:val="24"/>
          <w:highlight w:val="none"/>
          <w:shd w:val="clear" w:fill="FFFFFF"/>
          <w:lang w:eastAsia="zh-CN"/>
        </w:rPr>
        <w:t>。</w:t>
      </w:r>
    </w:p>
    <w:p>
      <w:pPr>
        <w:numPr>
          <w:ilvl w:val="0"/>
          <w:numId w:val="2"/>
        </w:numPr>
        <w:spacing w:line="360" w:lineRule="auto"/>
        <w:rPr>
          <w:rFonts w:ascii="宋体" w:hAnsi="宋体" w:cs="宋体"/>
          <w:sz w:val="24"/>
        </w:rPr>
      </w:pPr>
      <w:r>
        <w:rPr>
          <w:rFonts w:hint="eastAsia" w:ascii="宋体" w:hAnsi="宋体" w:cs="宋体"/>
          <w:sz w:val="24"/>
        </w:rPr>
        <w:t>平台模式的结构层级？</w:t>
      </w:r>
    </w:p>
    <w:p>
      <w:pPr>
        <w:pStyle w:val="4"/>
        <w:keepNext w:val="0"/>
        <w:keepLines w:val="0"/>
        <w:widowControl/>
        <w:suppressLineNumbers w:val="0"/>
        <w:shd w:val="clear" w:fill="FFFFFF"/>
        <w:spacing w:before="294" w:beforeAutospacing="0" w:after="294" w:afterAutospacing="0"/>
        <w:ind w:left="0" w:right="0" w:firstLine="0"/>
        <w:rPr>
          <w:rFonts w:hint="eastAsia" w:ascii="微软雅黑" w:hAnsi="微软雅黑" w:eastAsia="微软雅黑" w:cs="微软雅黑"/>
          <w:i w:val="0"/>
          <w:iCs w:val="0"/>
          <w:caps w:val="0"/>
          <w:color w:val="121212"/>
          <w:spacing w:val="0"/>
          <w:sz w:val="27"/>
          <w:szCs w:val="27"/>
        </w:rPr>
      </w:pPr>
      <w:r>
        <w:rPr>
          <w:rFonts w:ascii="微软雅黑" w:hAnsi="微软雅黑" w:eastAsia="微软雅黑" w:cs="微软雅黑"/>
          <w:i w:val="0"/>
          <w:iCs w:val="0"/>
          <w:caps w:val="0"/>
          <w:color w:val="121212"/>
          <w:spacing w:val="0"/>
          <w:sz w:val="27"/>
          <w:szCs w:val="27"/>
          <w:shd w:val="clear" w:fill="FFFFFF"/>
        </w:rPr>
        <w:t>根据大数据平台架构中流入和流出的过程，可以把其分为三层——</w:t>
      </w:r>
      <w:r>
        <w:rPr>
          <w:rFonts w:hint="eastAsia" w:ascii="微软雅黑" w:hAnsi="微软雅黑" w:eastAsia="微软雅黑" w:cs="微软雅黑"/>
          <w:b/>
          <w:bCs/>
          <w:i w:val="0"/>
          <w:iCs w:val="0"/>
          <w:caps w:val="0"/>
          <w:color w:val="121212"/>
          <w:spacing w:val="0"/>
          <w:sz w:val="27"/>
          <w:szCs w:val="27"/>
          <w:shd w:val="clear" w:fill="FFFFFF"/>
        </w:rPr>
        <w:t>原始数据层、数据仓库、数据应用层。</w:t>
      </w:r>
      <w:r>
        <w:rPr>
          <w:rFonts w:hint="eastAsia" w:ascii="微软雅黑" w:hAnsi="微软雅黑" w:eastAsia="微软雅黑" w:cs="微软雅黑"/>
          <w:i w:val="0"/>
          <w:iCs w:val="0"/>
          <w:caps w:val="0"/>
          <w:color w:val="121212"/>
          <w:spacing w:val="0"/>
          <w:sz w:val="27"/>
          <w:szCs w:val="27"/>
          <w:shd w:val="clear" w:fill="FFFFFF"/>
        </w:rPr>
        <w:t>1、</w:t>
      </w:r>
      <w:r>
        <w:rPr>
          <w:rFonts w:hint="eastAsia" w:ascii="微软雅黑" w:hAnsi="微软雅黑" w:eastAsia="微软雅黑" w:cs="微软雅黑"/>
          <w:b/>
          <w:bCs/>
          <w:i w:val="0"/>
          <w:iCs w:val="0"/>
          <w:caps w:val="0"/>
          <w:color w:val="121212"/>
          <w:spacing w:val="0"/>
          <w:sz w:val="27"/>
          <w:szCs w:val="27"/>
          <w:shd w:val="clear" w:fill="FFFFFF"/>
        </w:rPr>
        <w:t>原始数据层</w:t>
      </w:r>
      <w:r>
        <w:rPr>
          <w:rFonts w:hint="eastAsia" w:ascii="微软雅黑" w:hAnsi="微软雅黑" w:eastAsia="微软雅黑" w:cs="微软雅黑"/>
          <w:i w:val="0"/>
          <w:iCs w:val="0"/>
          <w:caps w:val="0"/>
          <w:color w:val="121212"/>
          <w:spacing w:val="0"/>
          <w:sz w:val="27"/>
          <w:szCs w:val="27"/>
          <w:shd w:val="clear" w:fill="FFFFFF"/>
        </w:rPr>
        <w:t>，也叫ODS（Operational Data Store）层，一般由基础日志数据、业务线上库和其他来源数据获得。数据仓库的数据来自对ODS层的数据经过ETL（抽取Extra，转化Transfer，装载Load）处理。2、</w:t>
      </w:r>
      <w:r>
        <w:rPr>
          <w:rFonts w:hint="eastAsia" w:ascii="微软雅黑" w:hAnsi="微软雅黑" w:eastAsia="微软雅黑" w:cs="微软雅黑"/>
          <w:b/>
          <w:bCs/>
          <w:i w:val="0"/>
          <w:iCs w:val="0"/>
          <w:caps w:val="0"/>
          <w:color w:val="121212"/>
          <w:spacing w:val="0"/>
          <w:sz w:val="27"/>
          <w:szCs w:val="27"/>
          <w:shd w:val="clear" w:fill="FFFFFF"/>
        </w:rPr>
        <w:t>数据仓库</w:t>
      </w:r>
      <w:r>
        <w:rPr>
          <w:rFonts w:hint="eastAsia" w:ascii="微软雅黑" w:hAnsi="微软雅黑" w:eastAsia="微软雅黑" w:cs="微软雅黑"/>
          <w:i w:val="0"/>
          <w:iCs w:val="0"/>
          <w:caps w:val="0"/>
          <w:color w:val="121212"/>
          <w:spacing w:val="0"/>
          <w:sz w:val="27"/>
          <w:szCs w:val="27"/>
          <w:shd w:val="clear" w:fill="FFFFFF"/>
        </w:rPr>
        <w:t>的主要功能是以ODS层数据为基础，通过逻辑加工产出数据仓库主题表。数据仓库又细分为</w:t>
      </w:r>
      <w:r>
        <w:rPr>
          <w:rFonts w:hint="eastAsia" w:ascii="微软雅黑" w:hAnsi="微软雅黑" w:eastAsia="微软雅黑" w:cs="微软雅黑"/>
          <w:i w:val="0"/>
          <w:iCs w:val="0"/>
          <w:caps w:val="0"/>
          <w:color w:val="121212"/>
          <w:spacing w:val="0"/>
          <w:sz w:val="27"/>
          <w:szCs w:val="27"/>
          <w:u w:val="single"/>
          <w:shd w:val="clear" w:fill="FFFFFF"/>
        </w:rPr>
        <w:t>基础层、主题层和数据集市</w:t>
      </w:r>
      <w:r>
        <w:rPr>
          <w:rFonts w:hint="eastAsia" w:ascii="微软雅黑" w:hAnsi="微软雅黑" w:eastAsia="微软雅黑" w:cs="微软雅黑"/>
          <w:i w:val="0"/>
          <w:iCs w:val="0"/>
          <w:caps w:val="0"/>
          <w:color w:val="121212"/>
          <w:spacing w:val="0"/>
          <w:sz w:val="27"/>
          <w:szCs w:val="27"/>
          <w:shd w:val="clear" w:fill="FFFFFF"/>
        </w:rPr>
        <w:t>。</w:t>
      </w:r>
    </w:p>
    <w:p>
      <w:pPr>
        <w:spacing w:line="360" w:lineRule="auto"/>
        <w:rPr>
          <w:rFonts w:ascii="宋体" w:hAnsi="宋体" w:cs="宋体"/>
          <w:sz w:val="24"/>
        </w:rPr>
      </w:pPr>
      <w:r>
        <w:rPr>
          <w:rFonts w:hint="eastAsia" w:ascii="宋体" w:hAnsi="宋体" w:cs="宋体"/>
          <w:sz w:val="24"/>
        </w:rPr>
        <w:t>3. 移动支付的技术方式？</w:t>
      </w:r>
    </w:p>
    <w:p>
      <w:pPr>
        <w:numPr>
          <w:ilvl w:val="0"/>
          <w:numId w:val="0"/>
        </w:numPr>
        <w:rPr>
          <w:rFonts w:hint="default" w:ascii="宋体" w:hAnsi="宋体" w:eastAsia="宋体" w:cs="宋体"/>
          <w:kern w:val="0"/>
          <w:sz w:val="24"/>
          <w:szCs w:val="24"/>
          <w:highlight w:val="yellow"/>
          <w:lang w:val="en-US" w:eastAsia="zh-CN" w:bidi="ar"/>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PingFangSC-Regular">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3C95E4"/>
    <w:multiLevelType w:val="singleLevel"/>
    <w:tmpl w:val="233C95E4"/>
    <w:lvl w:ilvl="0" w:tentative="0">
      <w:start w:val="2"/>
      <w:numFmt w:val="decimal"/>
      <w:suff w:val="space"/>
      <w:lvlText w:val="%1."/>
      <w:lvlJc w:val="left"/>
    </w:lvl>
  </w:abstractNum>
  <w:abstractNum w:abstractNumId="1">
    <w:nsid w:val="26FEF935"/>
    <w:multiLevelType w:val="singleLevel"/>
    <w:tmpl w:val="26FEF935"/>
    <w:lvl w:ilvl="0" w:tentative="0">
      <w:start w:val="2"/>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hZWRiNDA1ODQzNWZiM2M0NzZlY2FhZTJhY2Q3OTAifQ=="/>
  </w:docVars>
  <w:rsids>
    <w:rsidRoot w:val="31004822"/>
    <w:rsid w:val="0B032DFD"/>
    <w:rsid w:val="0D162A01"/>
    <w:rsid w:val="0E803213"/>
    <w:rsid w:val="31004822"/>
    <w:rsid w:val="42302466"/>
    <w:rsid w:val="74F35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page number"/>
    <w:basedOn w:val="6"/>
    <w:qFormat/>
    <w:uiPriority w:val="0"/>
  </w:style>
  <w:style w:type="character" w:styleId="8">
    <w:name w:val="Emphasis"/>
    <w:basedOn w:val="6"/>
    <w:qFormat/>
    <w:uiPriority w:val="0"/>
    <w:rPr>
      <w:i/>
    </w:rPr>
  </w:style>
  <w:style w:type="character" w:styleId="9">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848</Words>
  <Characters>960</Characters>
  <Lines>0</Lines>
  <Paragraphs>0</Paragraphs>
  <TotalTime>1</TotalTime>
  <ScaleCrop>false</ScaleCrop>
  <LinksUpToDate>false</LinksUpToDate>
  <CharactersWithSpaces>991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2023-06-29T07:10:00Z</dcterms:created>
  <dc:creator>Administrator</dc:creator>
  <cp:lastModifiedBy>Administrator</cp:lastModifiedBy>
  <dcterms:modified xsi:type="dcterms:W3CDTF">2023-06-30T09:56:08Z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EE9E1A9672E045BE8F64E6C2DD72424A_13</vt:lpwstr>
  </property>
</Properties>
</file>